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AB" w:rsidRDefault="00E759D4">
      <w:pPr>
        <w:spacing w:before="18" w:after="12"/>
        <w:ind w:right="5900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825500" cy="4540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AB" w:rsidRDefault="00E759D4">
      <w:pPr>
        <w:spacing w:before="5" w:after="267" w:line="363" w:lineRule="exact"/>
        <w:jc w:val="center"/>
        <w:textAlignment w:val="baseline"/>
        <w:rPr>
          <w:rFonts w:eastAsia="Times New Roman"/>
          <w:b/>
          <w:color w:val="000000"/>
          <w:sz w:val="32"/>
          <w:u w:val="single"/>
          <w:lang w:val="it-IT"/>
        </w:rPr>
      </w:pPr>
      <w:r>
        <w:rPr>
          <w:rFonts w:eastAsia="Times New Roman"/>
          <w:b/>
          <w:color w:val="000000"/>
          <w:sz w:val="32"/>
          <w:u w:val="single"/>
          <w:lang w:val="it-IT"/>
        </w:rPr>
        <w:t xml:space="preserve">CURRICULUM VITAE E PROFESSIONALE </w:t>
      </w:r>
    </w:p>
    <w:p w:rsidR="00F114AB" w:rsidRDefault="00F114AB">
      <w:pPr>
        <w:spacing w:before="5" w:after="267" w:line="363" w:lineRule="exact"/>
        <w:sectPr w:rsidR="00F114AB">
          <w:pgSz w:w="11904" w:h="16843"/>
          <w:pgMar w:top="880" w:right="2606" w:bottom="307" w:left="2098" w:header="720" w:footer="720" w:gutter="0"/>
          <w:cols w:space="720"/>
        </w:sectPr>
      </w:pPr>
    </w:p>
    <w:p w:rsidR="00F114AB" w:rsidRDefault="00E759D4">
      <w:pPr>
        <w:spacing w:line="262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lastRenderedPageBreak/>
        <w:t>STEFANO TASSI</w:t>
      </w:r>
    </w:p>
    <w:p w:rsidR="00F114AB" w:rsidRDefault="005C3697">
      <w:pPr>
        <w:spacing w:before="272" w:line="276" w:lineRule="exact"/>
        <w:textAlignment w:val="baseline"/>
        <w:rPr>
          <w:rFonts w:eastAsia="Times New Roman"/>
          <w:b/>
          <w:color w:val="000000"/>
          <w:spacing w:val="-2"/>
          <w:sz w:val="24"/>
          <w:u w:val="single"/>
          <w:lang w:val="it-IT"/>
        </w:rPr>
      </w:pPr>
      <w:r w:rsidRPr="005C36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349.2pt;margin-top:126.9pt;width:160.8pt;height:41.1pt;z-index:-251657216;mso-wrap-distance-left:0;mso-wrap-distance-right:0;mso-position-horizontal-relative:page;mso-position-vertical-relative:page" filled="f" stroked="f">
            <v:textbox inset="0,0,0,0">
              <w:txbxContent>
                <w:p w:rsidR="00F114AB" w:rsidRDefault="00E759D4">
                  <w:pPr>
                    <w:spacing w:before="275" w:after="270" w:line="272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1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1"/>
                      <w:sz w:val="24"/>
                      <w:lang w:val="it-IT"/>
                    </w:rPr>
                    <w:t xml:space="preserve">0523/ 33.63.30 </w:t>
                  </w:r>
                  <w:r>
                    <w:rPr>
                      <w:rFonts w:eastAsia="Times New Roman"/>
                      <w:color w:val="000000"/>
                      <w:spacing w:val="1"/>
                      <w:sz w:val="24"/>
                      <w:lang w:val="it-IT"/>
                    </w:rPr>
                    <w:t xml:space="preserve">Fax: </w:t>
                  </w:r>
                  <w:r>
                    <w:rPr>
                      <w:rFonts w:eastAsia="Times New Roman"/>
                      <w:b/>
                      <w:color w:val="000000"/>
                      <w:spacing w:val="1"/>
                      <w:sz w:val="24"/>
                      <w:lang w:val="it-IT"/>
                    </w:rPr>
                    <w:t>IDEM</w:t>
                  </w:r>
                  <w:r>
                    <w:rPr>
                      <w:rFonts w:eastAsia="Times New Roman"/>
                      <w:color w:val="000000"/>
                      <w:spacing w:val="1"/>
                      <w:sz w:val="24"/>
                      <w:lang w:val="it-IT"/>
                    </w:rPr>
                    <w:t>) V.</w:t>
                  </w:r>
                </w:p>
              </w:txbxContent>
            </v:textbox>
            <w10:wrap type="square" anchorx="page" anchory="page"/>
          </v:shape>
        </w:pict>
      </w:r>
      <w:r w:rsidR="00E759D4">
        <w:rPr>
          <w:rFonts w:eastAsia="Times New Roman"/>
          <w:b/>
          <w:color w:val="000000"/>
          <w:spacing w:val="-2"/>
          <w:sz w:val="24"/>
          <w:u w:val="single"/>
          <w:lang w:val="it-IT"/>
        </w:rPr>
        <w:t>STUDIO</w:t>
      </w:r>
      <w:r w:rsidR="00E759D4">
        <w:rPr>
          <w:rFonts w:eastAsia="Times New Roman"/>
          <w:b/>
          <w:color w:val="000000"/>
          <w:spacing w:val="-2"/>
          <w:sz w:val="24"/>
          <w:lang w:val="it-IT"/>
        </w:rPr>
        <w:t xml:space="preserve">: </w:t>
      </w:r>
      <w:r w:rsidR="00E759D4" w:rsidRPr="00A11851">
        <w:rPr>
          <w:rFonts w:eastAsia="Times New Roman"/>
          <w:color w:val="000000"/>
          <w:spacing w:val="-2"/>
          <w:sz w:val="24"/>
          <w:lang w:val="it-IT"/>
        </w:rPr>
        <w:t>Via Garibaldi 87 (I piano), Piacenza</w:t>
      </w:r>
      <w:r w:rsidR="00E759D4">
        <w:rPr>
          <w:rFonts w:eastAsia="Times New Roman"/>
          <w:b/>
          <w:color w:val="000000"/>
          <w:spacing w:val="-2"/>
          <w:sz w:val="24"/>
          <w:lang w:val="it-IT"/>
        </w:rPr>
        <w:t xml:space="preserve"> </w:t>
      </w:r>
      <w:r w:rsidR="00E759D4" w:rsidRPr="00A11851">
        <w:rPr>
          <w:rFonts w:eastAsia="Times New Roman"/>
          <w:color w:val="000000"/>
          <w:spacing w:val="-2"/>
          <w:sz w:val="24"/>
          <w:lang w:val="it-IT"/>
        </w:rPr>
        <w:t>(Tel</w:t>
      </w:r>
      <w:r w:rsidR="00E759D4">
        <w:rPr>
          <w:rFonts w:eastAsia="Times New Roman"/>
          <w:b/>
          <w:color w:val="000000"/>
          <w:spacing w:val="-2"/>
          <w:sz w:val="24"/>
          <w:lang w:val="it-IT"/>
        </w:rPr>
        <w:t xml:space="preserve">.: </w:t>
      </w:r>
      <w:r w:rsidR="00E759D4">
        <w:rPr>
          <w:rFonts w:eastAsia="Times New Roman"/>
          <w:color w:val="000000"/>
          <w:spacing w:val="-2"/>
          <w:sz w:val="24"/>
          <w:lang w:val="it-IT"/>
        </w:rPr>
        <w:t xml:space="preserve">M. Serao, 5 – </w:t>
      </w:r>
      <w:r w:rsidR="00E759D4" w:rsidRPr="00A11851">
        <w:rPr>
          <w:rFonts w:eastAsia="Times New Roman"/>
          <w:color w:val="000000"/>
          <w:spacing w:val="-2"/>
          <w:sz w:val="24"/>
          <w:lang w:val="it-IT"/>
        </w:rPr>
        <w:t xml:space="preserve">Milano (Tel. e fax. </w:t>
      </w:r>
      <w:r w:rsidR="00E759D4">
        <w:rPr>
          <w:rFonts w:eastAsia="Times New Roman"/>
          <w:b/>
          <w:color w:val="000000"/>
          <w:spacing w:val="-2"/>
          <w:sz w:val="24"/>
          <w:lang w:val="it-IT"/>
        </w:rPr>
        <w:t>: 02 / 43.51.15.79</w:t>
      </w:r>
      <w:r w:rsidR="00E759D4">
        <w:rPr>
          <w:rFonts w:eastAsia="Times New Roman"/>
          <w:color w:val="000000"/>
          <w:spacing w:val="-2"/>
          <w:sz w:val="24"/>
          <w:lang w:val="it-IT"/>
        </w:rPr>
        <w:t xml:space="preserve">) </w:t>
      </w:r>
      <w:r w:rsidR="00E759D4">
        <w:rPr>
          <w:rFonts w:eastAsia="Times New Roman"/>
          <w:b/>
          <w:color w:val="000000"/>
          <w:spacing w:val="-2"/>
          <w:sz w:val="24"/>
          <w:u w:val="single"/>
          <w:lang w:val="it-IT"/>
        </w:rPr>
        <w:t>CELLULARE</w:t>
      </w:r>
      <w:r w:rsidR="00E759D4">
        <w:rPr>
          <w:rFonts w:eastAsia="Times New Roman"/>
          <w:color w:val="000000"/>
          <w:spacing w:val="-2"/>
          <w:sz w:val="24"/>
          <w:lang w:val="it-IT"/>
        </w:rPr>
        <w:t xml:space="preserve">: </w:t>
      </w:r>
      <w:r w:rsidR="00E759D4">
        <w:rPr>
          <w:rFonts w:eastAsia="Times New Roman"/>
          <w:b/>
          <w:color w:val="000000"/>
          <w:spacing w:val="-2"/>
          <w:sz w:val="24"/>
          <w:lang w:val="it-IT"/>
        </w:rPr>
        <w:t>335 / 72.26.210</w:t>
      </w:r>
    </w:p>
    <w:p w:rsidR="00F114AB" w:rsidRDefault="00E759D4">
      <w:pPr>
        <w:spacing w:before="10" w:after="39" w:line="273" w:lineRule="exact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POSTA ELETTRONICA </w:t>
      </w:r>
      <w:r>
        <w:rPr>
          <w:rFonts w:eastAsia="Times New Roman"/>
          <w:b/>
          <w:color w:val="000000"/>
          <w:sz w:val="24"/>
          <w:lang w:val="it-IT"/>
        </w:rPr>
        <w:t xml:space="preserve">: </w:t>
      </w:r>
      <w:hyperlink r:id="rId6">
        <w:r>
          <w:rPr>
            <w:rFonts w:eastAsia="Times New Roman"/>
            <w:b/>
            <w:color w:val="0000FF"/>
            <w:sz w:val="24"/>
            <w:u w:val="single"/>
            <w:lang w:val="it-IT"/>
          </w:rPr>
          <w:t>dr.stefano.tassi@gmail.com</w:t>
        </w:r>
      </w:hyperlink>
      <w:r>
        <w:rPr>
          <w:rFonts w:eastAsia="Times New Roman"/>
          <w:b/>
          <w:color w:val="000000"/>
          <w:sz w:val="24"/>
          <w:lang w:val="it-IT"/>
        </w:rPr>
        <w:t xml:space="preserve"> </w:t>
      </w:r>
    </w:p>
    <w:p w:rsidR="00F114AB" w:rsidRDefault="00F114AB">
      <w:pPr>
        <w:spacing w:before="10" w:after="39" w:line="273" w:lineRule="exact"/>
        <w:sectPr w:rsidR="00F114AB">
          <w:type w:val="continuous"/>
          <w:pgSz w:w="11904" w:h="16843"/>
          <w:pgMar w:top="880" w:right="4445" w:bottom="307" w:left="1699" w:header="720" w:footer="720" w:gutter="0"/>
          <w:cols w:space="720"/>
        </w:sectPr>
      </w:pPr>
    </w:p>
    <w:p w:rsidR="00F114AB" w:rsidRDefault="00E759D4">
      <w:pPr>
        <w:spacing w:after="413" w:line="226" w:lineRule="exact"/>
        <w:ind w:right="36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lastRenderedPageBreak/>
        <w:t>POSTA ELETTRONICA CERTIFICATA</w:t>
      </w:r>
      <w:r>
        <w:rPr>
          <w:rFonts w:eastAsia="Times New Roman"/>
          <w:b/>
          <w:color w:val="000000"/>
          <w:sz w:val="24"/>
          <w:lang w:val="it-IT"/>
        </w:rPr>
        <w:t xml:space="preserve"> : </w:t>
      </w:r>
      <w:hyperlink r:id="rId7">
        <w:r>
          <w:rPr>
            <w:rFonts w:eastAsia="Times New Roman"/>
            <w:b/>
            <w:color w:val="0000FF"/>
            <w:sz w:val="24"/>
            <w:u w:val="single"/>
            <w:lang w:val="it-IT"/>
          </w:rPr>
          <w:t>stefano.tassi@odcecmilano.it</w:t>
        </w:r>
      </w:hyperlink>
      <w:r>
        <w:rPr>
          <w:rFonts w:eastAsia="Times New Roman"/>
          <w:b/>
          <w:color w:val="000000"/>
          <w:sz w:val="24"/>
          <w:lang w:val="it-IT"/>
        </w:rPr>
        <w:t xml:space="preserve"> </w:t>
      </w:r>
    </w:p>
    <w:p w:rsidR="00F114AB" w:rsidRDefault="005C3697">
      <w:pPr>
        <w:spacing w:before="412" w:line="220" w:lineRule="exact"/>
        <w:ind w:right="36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 w:rsidRPr="005C3697">
        <w:pict>
          <v:line id="_x0000_s1030" style="position:absolute;z-index:251655168;mso-position-horizontal-relative:page;mso-position-vertical-relative:page" from="84.95pt,231.1pt" to="424.35pt,231.1pt" strokeweight="1.2pt">
            <v:stroke dashstyle="dash"/>
            <w10:wrap anchorx="page" anchory="page"/>
          </v:line>
        </w:pict>
      </w:r>
      <w:r w:rsidR="00E759D4">
        <w:rPr>
          <w:rFonts w:eastAsia="Times New Roman"/>
          <w:b/>
          <w:color w:val="000000"/>
          <w:spacing w:val="-1"/>
          <w:sz w:val="24"/>
          <w:lang w:val="it-IT"/>
        </w:rPr>
        <w:t xml:space="preserve">CARRIERA ACCADEMICA </w:t>
      </w:r>
      <w:r w:rsidR="00E759D4">
        <w:rPr>
          <w:rFonts w:eastAsia="Times New Roman"/>
          <w:color w:val="000000"/>
          <w:spacing w:val="-1"/>
          <w:sz w:val="24"/>
          <w:lang w:val="it-IT"/>
        </w:rPr>
        <w:t>:</w:t>
      </w:r>
    </w:p>
    <w:p w:rsidR="00F114AB" w:rsidRPr="00A11851" w:rsidRDefault="005C3697">
      <w:pPr>
        <w:spacing w:before="319" w:line="272" w:lineRule="exact"/>
        <w:ind w:right="36"/>
        <w:textAlignment w:val="baseline"/>
        <w:rPr>
          <w:rFonts w:eastAsia="Times New Roman"/>
          <w:color w:val="000000"/>
          <w:spacing w:val="-6"/>
          <w:sz w:val="24"/>
          <w:lang w:val="it-IT"/>
        </w:rPr>
      </w:pPr>
      <w:r w:rsidRPr="00A11851">
        <w:pict>
          <v:line id="_x0000_s1029" style="position:absolute;z-index:251656192;mso-position-horizontal-relative:page;mso-position-vertical-relative:page" from="84.95pt,263.5pt" to="237.4pt,263.5pt" strokeweight="1.45pt">
            <w10:wrap anchorx="page" anchory="page"/>
          </v:line>
        </w:pict>
      </w:r>
      <w:r w:rsidR="00E759D4" w:rsidRPr="00A11851">
        <w:rPr>
          <w:rFonts w:eastAsia="Times New Roman"/>
          <w:color w:val="000000"/>
          <w:spacing w:val="-6"/>
          <w:sz w:val="24"/>
          <w:lang w:val="it-IT"/>
        </w:rPr>
        <w:t>- Diploma di maturità classica.</w:t>
      </w:r>
    </w:p>
    <w:p w:rsidR="00F114AB" w:rsidRPr="00A11851" w:rsidRDefault="00E759D4">
      <w:pPr>
        <w:spacing w:before="6" w:line="272" w:lineRule="exact"/>
        <w:ind w:right="36"/>
        <w:textAlignment w:val="baseline"/>
        <w:rPr>
          <w:rFonts w:eastAsia="Times New Roman"/>
          <w:color w:val="000000"/>
          <w:sz w:val="24"/>
          <w:lang w:val="it-IT"/>
        </w:rPr>
      </w:pPr>
      <w:r w:rsidRPr="00A11851">
        <w:rPr>
          <w:rFonts w:eastAsia="Times New Roman"/>
          <w:color w:val="000000"/>
          <w:sz w:val="24"/>
          <w:lang w:val="it-IT"/>
        </w:rPr>
        <w:t>- Diploma di Laurea in Economia e Commercio conseguito nel Luglio 1989 presso</w:t>
      </w:r>
    </w:p>
    <w:p w:rsidR="00F114AB" w:rsidRPr="00A11851" w:rsidRDefault="00E759D4">
      <w:pPr>
        <w:spacing w:before="2" w:line="272" w:lineRule="exact"/>
        <w:ind w:right="36"/>
        <w:textAlignment w:val="baseline"/>
        <w:rPr>
          <w:rFonts w:eastAsia="Times New Roman"/>
          <w:color w:val="000000"/>
          <w:spacing w:val="-4"/>
          <w:sz w:val="24"/>
          <w:lang w:val="it-IT"/>
        </w:rPr>
      </w:pPr>
      <w:r w:rsidRPr="00A11851">
        <w:rPr>
          <w:rFonts w:eastAsia="Times New Roman"/>
          <w:color w:val="000000"/>
          <w:spacing w:val="-4"/>
          <w:sz w:val="24"/>
          <w:lang w:val="it-IT"/>
        </w:rPr>
        <w:t xml:space="preserve">l'Università Degli Studi di Parma (indirizzo </w:t>
      </w:r>
      <w:proofErr w:type="spellStart"/>
      <w:r w:rsidRPr="00A11851">
        <w:rPr>
          <w:rFonts w:eastAsia="Times New Roman"/>
          <w:color w:val="000000"/>
          <w:spacing w:val="-4"/>
          <w:sz w:val="24"/>
          <w:lang w:val="it-IT"/>
        </w:rPr>
        <w:t>giuridico-aziendale</w:t>
      </w:r>
      <w:proofErr w:type="spellEnd"/>
      <w:r w:rsidRPr="00A11851">
        <w:rPr>
          <w:rFonts w:eastAsia="Times New Roman"/>
          <w:color w:val="000000"/>
          <w:spacing w:val="-4"/>
          <w:sz w:val="24"/>
          <w:lang w:val="it-IT"/>
        </w:rPr>
        <w:t>).</w:t>
      </w:r>
    </w:p>
    <w:p w:rsidR="00F114AB" w:rsidRPr="00A11851" w:rsidRDefault="00E759D4">
      <w:pPr>
        <w:spacing w:before="6" w:line="272" w:lineRule="exact"/>
        <w:ind w:right="36"/>
        <w:textAlignment w:val="baseline"/>
        <w:rPr>
          <w:rFonts w:eastAsia="Times New Roman"/>
          <w:color w:val="000000"/>
          <w:spacing w:val="-5"/>
          <w:sz w:val="24"/>
          <w:lang w:val="it-IT"/>
        </w:rPr>
      </w:pPr>
      <w:r w:rsidRPr="00A11851">
        <w:rPr>
          <w:rFonts w:eastAsia="Times New Roman"/>
          <w:color w:val="000000"/>
          <w:spacing w:val="-5"/>
          <w:sz w:val="24"/>
          <w:lang w:val="it-IT"/>
        </w:rPr>
        <w:t>Tesi: " La Borsa Valori, funzioni, condizioni di efficienza e prospettive di riforma".</w:t>
      </w:r>
    </w:p>
    <w:p w:rsidR="00F114AB" w:rsidRDefault="00E759D4">
      <w:pPr>
        <w:spacing w:before="280" w:line="230" w:lineRule="exact"/>
        <w:ind w:right="36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ESPERIENZE PROFESSIONALI </w:t>
      </w:r>
      <w:r>
        <w:rPr>
          <w:rFonts w:eastAsia="Times New Roman"/>
          <w:color w:val="000000"/>
          <w:sz w:val="24"/>
          <w:lang w:val="it-IT"/>
        </w:rPr>
        <w:t>:</w:t>
      </w:r>
    </w:p>
    <w:p w:rsidR="00F114AB" w:rsidRPr="00A11851" w:rsidRDefault="005C3697">
      <w:pPr>
        <w:spacing w:before="314" w:line="276" w:lineRule="exact"/>
        <w:ind w:right="144"/>
        <w:jc w:val="both"/>
        <w:textAlignment w:val="baseline"/>
        <w:rPr>
          <w:rFonts w:eastAsia="Times New Roman"/>
          <w:color w:val="000000"/>
          <w:sz w:val="24"/>
          <w:u w:val="single"/>
          <w:lang w:val="it-IT"/>
        </w:rPr>
      </w:pPr>
      <w:r w:rsidRPr="005C3697">
        <w:pict>
          <v:line id="_x0000_s1028" style="position:absolute;left:0;text-align:left;z-index:251657216;mso-position-horizontal-relative:page;mso-position-vertical-relative:page" from="84.95pt,360.25pt" to="262.35pt,360.25pt" strokeweight="1.45pt">
            <w10:wrap anchorx="page" anchory="page"/>
          </v:line>
        </w:pict>
      </w:r>
      <w:r w:rsidR="00E759D4">
        <w:rPr>
          <w:rFonts w:eastAsia="Times New Roman"/>
          <w:b/>
          <w:color w:val="000000"/>
          <w:sz w:val="24"/>
          <w:u w:val="single"/>
          <w:lang w:val="it-IT"/>
        </w:rPr>
        <w:t>Sett.89-Nov.90</w:t>
      </w:r>
      <w:r w:rsidR="00E759D4">
        <w:rPr>
          <w:rFonts w:eastAsia="Times New Roman"/>
          <w:b/>
          <w:color w:val="000000"/>
          <w:sz w:val="24"/>
          <w:lang w:val="it-IT"/>
        </w:rPr>
        <w:t xml:space="preserve">: </w:t>
      </w:r>
      <w:r w:rsidR="00E759D4" w:rsidRPr="00A11851">
        <w:rPr>
          <w:rFonts w:eastAsia="Times New Roman"/>
          <w:color w:val="000000"/>
          <w:sz w:val="24"/>
          <w:lang w:val="it-IT"/>
        </w:rPr>
        <w:t xml:space="preserve">Revisione legale presso la KPMG </w:t>
      </w:r>
      <w:proofErr w:type="spellStart"/>
      <w:r w:rsidR="00E759D4" w:rsidRPr="00A11851">
        <w:rPr>
          <w:rFonts w:eastAsia="Times New Roman"/>
          <w:color w:val="000000"/>
          <w:sz w:val="24"/>
          <w:lang w:val="it-IT"/>
        </w:rPr>
        <w:t>Peat</w:t>
      </w:r>
      <w:proofErr w:type="spellEnd"/>
      <w:r w:rsidR="00E759D4" w:rsidRPr="00A11851">
        <w:rPr>
          <w:rFonts w:eastAsia="Times New Roman"/>
          <w:color w:val="000000"/>
          <w:sz w:val="24"/>
          <w:lang w:val="it-IT"/>
        </w:rPr>
        <w:t xml:space="preserve"> </w:t>
      </w:r>
      <w:proofErr w:type="spellStart"/>
      <w:r w:rsidR="00E759D4" w:rsidRPr="00A11851">
        <w:rPr>
          <w:rFonts w:eastAsia="Times New Roman"/>
          <w:color w:val="000000"/>
          <w:sz w:val="24"/>
          <w:lang w:val="it-IT"/>
        </w:rPr>
        <w:t>Marwick</w:t>
      </w:r>
      <w:proofErr w:type="spellEnd"/>
      <w:r w:rsidR="00E759D4" w:rsidRPr="00A11851">
        <w:rPr>
          <w:rFonts w:eastAsia="Times New Roman"/>
          <w:color w:val="000000"/>
          <w:sz w:val="24"/>
          <w:lang w:val="it-IT"/>
        </w:rPr>
        <w:t xml:space="preserve"> (</w:t>
      </w:r>
      <w:proofErr w:type="spellStart"/>
      <w:r w:rsidR="00E759D4" w:rsidRPr="00A11851">
        <w:rPr>
          <w:rFonts w:eastAsia="Times New Roman"/>
          <w:color w:val="000000"/>
          <w:sz w:val="24"/>
          <w:lang w:val="it-IT"/>
        </w:rPr>
        <w:t>V.Pisani</w:t>
      </w:r>
      <w:proofErr w:type="spellEnd"/>
      <w:r w:rsidR="00E759D4" w:rsidRPr="00A11851">
        <w:rPr>
          <w:rFonts w:eastAsia="Times New Roman"/>
          <w:color w:val="000000"/>
          <w:sz w:val="24"/>
          <w:lang w:val="it-IT"/>
        </w:rPr>
        <w:t xml:space="preserve"> </w:t>
      </w:r>
      <w:proofErr w:type="spellStart"/>
      <w:r w:rsidR="00E759D4" w:rsidRPr="00A11851">
        <w:rPr>
          <w:rFonts w:eastAsia="Times New Roman"/>
          <w:color w:val="000000"/>
          <w:sz w:val="24"/>
          <w:lang w:val="it-IT"/>
        </w:rPr>
        <w:t>-Milano</w:t>
      </w:r>
      <w:proofErr w:type="spellEnd"/>
      <w:r w:rsidR="00E759D4" w:rsidRPr="00A11851">
        <w:rPr>
          <w:rFonts w:eastAsia="Times New Roman"/>
          <w:color w:val="000000"/>
          <w:sz w:val="24"/>
          <w:lang w:val="it-IT"/>
        </w:rPr>
        <w:t>), con particolare riferimento al settore finanziario (società di leasing, fondi comuni di investimento, società fiduciarie).</w:t>
      </w:r>
    </w:p>
    <w:p w:rsidR="00F114AB" w:rsidRPr="00A11851" w:rsidRDefault="00E759D4">
      <w:pPr>
        <w:spacing w:before="277" w:line="275" w:lineRule="exact"/>
        <w:ind w:right="144"/>
        <w:jc w:val="both"/>
        <w:textAlignment w:val="baseline"/>
        <w:rPr>
          <w:rFonts w:eastAsia="Times New Roman"/>
          <w:color w:val="000000"/>
          <w:spacing w:val="-4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-4"/>
          <w:sz w:val="24"/>
          <w:u w:val="single"/>
          <w:lang w:val="it-IT"/>
        </w:rPr>
        <w:t>Gennaio1991-Dicembre1992</w:t>
      </w:r>
      <w:r>
        <w:rPr>
          <w:rFonts w:eastAsia="Times New Roman"/>
          <w:color w:val="000000"/>
          <w:spacing w:val="-4"/>
          <w:sz w:val="24"/>
          <w:lang w:val="it-IT"/>
        </w:rPr>
        <w:t xml:space="preserve"> : Pratica e </w:t>
      </w:r>
      <w:r w:rsidRPr="00A11851">
        <w:rPr>
          <w:rFonts w:eastAsia="Times New Roman"/>
          <w:color w:val="000000"/>
          <w:spacing w:val="-4"/>
          <w:sz w:val="24"/>
          <w:lang w:val="it-IT"/>
        </w:rPr>
        <w:t xml:space="preserve">collaborazioni, con apertura di propria posizione I.V.A., presso studi professionali in Piacenza e Milano (predisposizione di ricorsi in Commissione Tributaria, approfondimenti della normativa </w:t>
      </w:r>
      <w:proofErr w:type="spellStart"/>
      <w:r w:rsidRPr="00A11851">
        <w:rPr>
          <w:rFonts w:eastAsia="Times New Roman"/>
          <w:color w:val="000000"/>
          <w:spacing w:val="-4"/>
          <w:sz w:val="24"/>
          <w:lang w:val="it-IT"/>
        </w:rPr>
        <w:t>civilistico-fiscale</w:t>
      </w:r>
      <w:proofErr w:type="spellEnd"/>
      <w:r w:rsidRPr="00A11851">
        <w:rPr>
          <w:rFonts w:eastAsia="Times New Roman"/>
          <w:color w:val="000000"/>
          <w:spacing w:val="-4"/>
          <w:sz w:val="24"/>
          <w:lang w:val="it-IT"/>
        </w:rPr>
        <w:t xml:space="preserve"> inerente le società di capitali e relativa applicazione pratica, </w:t>
      </w:r>
      <w:proofErr w:type="spellStart"/>
      <w:r w:rsidRPr="00A11851">
        <w:rPr>
          <w:rFonts w:eastAsia="Times New Roman"/>
          <w:color w:val="000000"/>
          <w:spacing w:val="-4"/>
          <w:sz w:val="24"/>
          <w:lang w:val="it-IT"/>
        </w:rPr>
        <w:t>nonchè</w:t>
      </w:r>
      <w:proofErr w:type="spellEnd"/>
      <w:r w:rsidRPr="00A11851">
        <w:rPr>
          <w:rFonts w:eastAsia="Times New Roman"/>
          <w:color w:val="000000"/>
          <w:spacing w:val="-4"/>
          <w:sz w:val="24"/>
          <w:lang w:val="it-IT"/>
        </w:rPr>
        <w:t xml:space="preserve"> approfondimenti circa le tematiche contabili e fiscali degli Enti Locali).</w:t>
      </w:r>
    </w:p>
    <w:p w:rsidR="00F114AB" w:rsidRDefault="00E759D4">
      <w:pPr>
        <w:spacing w:before="276" w:line="278" w:lineRule="exact"/>
        <w:ind w:right="144"/>
        <w:jc w:val="both"/>
        <w:textAlignment w:val="baseline"/>
        <w:rPr>
          <w:rFonts w:eastAsia="Times New Roman"/>
          <w:b/>
          <w:color w:val="000000"/>
          <w:spacing w:val="-3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-3"/>
          <w:sz w:val="24"/>
          <w:u w:val="single"/>
          <w:lang w:val="it-IT"/>
        </w:rPr>
        <w:t>dal Gennaio 1993</w:t>
      </w:r>
      <w:r>
        <w:rPr>
          <w:rFonts w:eastAsia="Times New Roman"/>
          <w:b/>
          <w:color w:val="000000"/>
          <w:spacing w:val="-3"/>
          <w:sz w:val="24"/>
          <w:lang w:val="it-IT"/>
        </w:rPr>
        <w:t xml:space="preserve">: </w:t>
      </w:r>
      <w:r w:rsidRPr="00A11851">
        <w:rPr>
          <w:rFonts w:eastAsia="Times New Roman"/>
          <w:color w:val="000000"/>
          <w:spacing w:val="-3"/>
          <w:sz w:val="24"/>
          <w:lang w:val="it-IT"/>
        </w:rPr>
        <w:t>Iscrizione all'Albo dei Dottori Commercialisti di Piacenza e</w:t>
      </w:r>
      <w:r>
        <w:rPr>
          <w:rFonts w:eastAsia="Times New Roman"/>
          <w:b/>
          <w:color w:val="000000"/>
          <w:spacing w:val="-3"/>
          <w:sz w:val="24"/>
          <w:lang w:val="it-IT"/>
        </w:rPr>
        <w:t xml:space="preserve"> </w:t>
      </w:r>
      <w:r w:rsidRPr="00A11851">
        <w:rPr>
          <w:rFonts w:eastAsia="Times New Roman"/>
          <w:color w:val="000000"/>
          <w:spacing w:val="-3"/>
          <w:sz w:val="24"/>
          <w:lang w:val="it-IT"/>
        </w:rPr>
        <w:t>correlativo esercizio della professione</w:t>
      </w:r>
      <w:r>
        <w:rPr>
          <w:rFonts w:eastAsia="Times New Roman"/>
          <w:b/>
          <w:color w:val="000000"/>
          <w:spacing w:val="-3"/>
          <w:sz w:val="24"/>
          <w:lang w:val="it-IT"/>
        </w:rPr>
        <w:t xml:space="preserve"> </w:t>
      </w:r>
      <w:r>
        <w:rPr>
          <w:rFonts w:eastAsia="Times New Roman"/>
          <w:color w:val="000000"/>
          <w:spacing w:val="-3"/>
          <w:sz w:val="24"/>
          <w:lang w:val="it-IT"/>
        </w:rPr>
        <w:t>(</w:t>
      </w:r>
      <w:r>
        <w:rPr>
          <w:rFonts w:eastAsia="Times New Roman"/>
          <w:b/>
          <w:color w:val="000000"/>
          <w:spacing w:val="-3"/>
          <w:sz w:val="24"/>
          <w:u w:val="single"/>
          <w:lang w:val="it-IT"/>
        </w:rPr>
        <w:t>dal 5/10/2016 trasferito all’Ordine di Milano</w:t>
      </w:r>
      <w:r>
        <w:rPr>
          <w:rFonts w:eastAsia="Times New Roman"/>
          <w:color w:val="000000"/>
          <w:spacing w:val="-3"/>
          <w:sz w:val="24"/>
          <w:lang w:val="it-IT"/>
        </w:rPr>
        <w:t>).</w:t>
      </w:r>
      <w:r>
        <w:rPr>
          <w:rFonts w:eastAsia="Times New Roman"/>
          <w:color w:val="000000"/>
          <w:spacing w:val="-3"/>
          <w:sz w:val="24"/>
          <w:u w:val="single"/>
          <w:lang w:val="it-IT"/>
        </w:rPr>
        <w:t xml:space="preserve"> </w:t>
      </w:r>
    </w:p>
    <w:p w:rsidR="00F114AB" w:rsidRPr="00A11851" w:rsidRDefault="00E759D4">
      <w:pPr>
        <w:spacing w:before="276" w:line="274" w:lineRule="exact"/>
        <w:ind w:right="144"/>
        <w:jc w:val="both"/>
        <w:textAlignment w:val="baseline"/>
        <w:rPr>
          <w:rFonts w:eastAsia="Times New Roman"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Dicembre 1993 all’Ottobre 1996</w:t>
      </w:r>
      <w:r>
        <w:rPr>
          <w:rFonts w:eastAsia="Times New Roman"/>
          <w:b/>
          <w:color w:val="000000"/>
          <w:sz w:val="24"/>
          <w:lang w:val="it-IT"/>
        </w:rPr>
        <w:t xml:space="preserve"> : </w:t>
      </w:r>
      <w:r w:rsidRPr="00A11851">
        <w:rPr>
          <w:rFonts w:eastAsia="Times New Roman"/>
          <w:color w:val="000000"/>
          <w:sz w:val="24"/>
          <w:lang w:val="it-IT"/>
        </w:rPr>
        <w:t>Revisore Ufficiale dei Conti presso l'Azienda Energetica Municipale (A.E.M.) di Milano.</w:t>
      </w:r>
    </w:p>
    <w:p w:rsidR="00F114AB" w:rsidRDefault="00E759D4">
      <w:pPr>
        <w:spacing w:before="280" w:line="220" w:lineRule="exact"/>
        <w:ind w:right="36"/>
        <w:textAlignment w:val="baseline"/>
        <w:rPr>
          <w:rFonts w:eastAsia="Times New Roman"/>
          <w:b/>
          <w:color w:val="000000"/>
          <w:spacing w:val="-4"/>
          <w:sz w:val="24"/>
          <w:lang w:val="it-IT"/>
        </w:rPr>
      </w:pPr>
      <w:r>
        <w:rPr>
          <w:rFonts w:eastAsia="Times New Roman"/>
          <w:b/>
          <w:color w:val="000000"/>
          <w:spacing w:val="-4"/>
          <w:sz w:val="24"/>
          <w:lang w:val="it-IT"/>
        </w:rPr>
        <w:t>dal 1994 al 1997</w:t>
      </w:r>
      <w:r w:rsidRPr="00A11851">
        <w:rPr>
          <w:rFonts w:eastAsia="Times New Roman"/>
          <w:color w:val="000000"/>
          <w:spacing w:val="-4"/>
          <w:sz w:val="24"/>
          <w:lang w:val="it-IT"/>
        </w:rPr>
        <w:t>: consulente tributario del C.O.N.I. di Piacenza.</w:t>
      </w:r>
    </w:p>
    <w:p w:rsidR="00F114AB" w:rsidRPr="00A11851" w:rsidRDefault="005C3697">
      <w:pPr>
        <w:spacing w:before="313" w:line="278" w:lineRule="exact"/>
        <w:ind w:right="36"/>
        <w:jc w:val="both"/>
        <w:textAlignment w:val="baseline"/>
        <w:rPr>
          <w:rFonts w:eastAsia="Times New Roman"/>
          <w:color w:val="000000"/>
          <w:sz w:val="24"/>
          <w:u w:val="single"/>
          <w:lang w:val="it-IT"/>
        </w:rPr>
      </w:pPr>
      <w:r w:rsidRPr="005C3697">
        <w:pict>
          <v:line id="_x0000_s1027" style="position:absolute;left:0;text-align:left;z-index:251658240;mso-position-horizontal-relative:page;mso-position-vertical-relative:page" from="84.95pt,608.4pt" to="171.65pt,608.4pt" strokeweight="1.45pt">
            <w10:wrap anchorx="page" anchory="page"/>
          </v:line>
        </w:pict>
      </w:r>
      <w:r w:rsidR="00E759D4">
        <w:rPr>
          <w:rFonts w:eastAsia="Times New Roman"/>
          <w:b/>
          <w:color w:val="000000"/>
          <w:sz w:val="24"/>
          <w:u w:val="single"/>
          <w:lang w:val="it-IT"/>
        </w:rPr>
        <w:t>dall'Aprile 1995 all’Aprile 1998</w:t>
      </w:r>
      <w:r w:rsidR="00E759D4">
        <w:rPr>
          <w:rFonts w:eastAsia="Times New Roman"/>
          <w:color w:val="000000"/>
          <w:sz w:val="24"/>
          <w:lang w:val="it-IT"/>
        </w:rPr>
        <w:t xml:space="preserve"> : Esperto da affiancare </w:t>
      </w:r>
      <w:r w:rsidR="00E759D4" w:rsidRPr="00A11851">
        <w:rPr>
          <w:rFonts w:eastAsia="Times New Roman"/>
          <w:color w:val="000000"/>
          <w:sz w:val="24"/>
          <w:lang w:val="it-IT"/>
        </w:rPr>
        <w:t>al Collegio dei Revisori dei</w:t>
      </w:r>
      <w:r w:rsidR="00E759D4">
        <w:rPr>
          <w:rFonts w:eastAsia="Times New Roman"/>
          <w:b/>
          <w:color w:val="000000"/>
          <w:sz w:val="24"/>
          <w:lang w:val="it-IT"/>
        </w:rPr>
        <w:t xml:space="preserve"> </w:t>
      </w:r>
      <w:r w:rsidR="00E759D4" w:rsidRPr="00A11851">
        <w:rPr>
          <w:rFonts w:eastAsia="Times New Roman"/>
          <w:color w:val="000000"/>
          <w:sz w:val="24"/>
          <w:lang w:val="it-IT"/>
        </w:rPr>
        <w:t>Conti dell'Azienda Servizi Municipalizzati di Piacenza (</w:t>
      </w:r>
      <w:proofErr w:type="spellStart"/>
      <w:r w:rsidR="00E759D4" w:rsidRPr="00A11851">
        <w:rPr>
          <w:rFonts w:eastAsia="Times New Roman"/>
          <w:color w:val="000000"/>
          <w:sz w:val="24"/>
          <w:lang w:val="it-IT"/>
        </w:rPr>
        <w:t>A.S.M.</w:t>
      </w:r>
      <w:proofErr w:type="spellEnd"/>
      <w:r w:rsidR="00E759D4" w:rsidRPr="00A11851">
        <w:rPr>
          <w:rFonts w:eastAsia="Times New Roman"/>
          <w:color w:val="000000"/>
          <w:sz w:val="24"/>
          <w:lang w:val="it-IT"/>
        </w:rPr>
        <w:t>).</w:t>
      </w:r>
    </w:p>
    <w:p w:rsidR="00F114AB" w:rsidRDefault="00E759D4">
      <w:pPr>
        <w:spacing w:before="247" w:line="317" w:lineRule="exact"/>
        <w:ind w:right="36"/>
        <w:jc w:val="both"/>
        <w:textAlignment w:val="baseline"/>
        <w:rPr>
          <w:rFonts w:eastAsia="Times New Roman"/>
          <w:b/>
          <w:color w:val="000000"/>
          <w:spacing w:val="-3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-3"/>
          <w:sz w:val="24"/>
          <w:u w:val="single"/>
          <w:lang w:val="it-IT"/>
        </w:rPr>
        <w:t>dal 21 Aprile 1995</w:t>
      </w:r>
      <w:r>
        <w:rPr>
          <w:rFonts w:eastAsia="Times New Roman"/>
          <w:b/>
          <w:color w:val="000000"/>
          <w:spacing w:val="-3"/>
          <w:sz w:val="24"/>
          <w:lang w:val="it-IT"/>
        </w:rPr>
        <w:t xml:space="preserve">: </w:t>
      </w:r>
      <w:r w:rsidRPr="00A11851">
        <w:rPr>
          <w:rFonts w:eastAsia="Times New Roman"/>
          <w:color w:val="000000"/>
          <w:spacing w:val="-3"/>
          <w:sz w:val="24"/>
          <w:lang w:val="it-IT"/>
        </w:rPr>
        <w:t>nominativo inserito nel Registro di prima formazione dei Revisori</w:t>
      </w:r>
      <w:r>
        <w:rPr>
          <w:rFonts w:eastAsia="Times New Roman"/>
          <w:b/>
          <w:color w:val="000000"/>
          <w:spacing w:val="-3"/>
          <w:sz w:val="24"/>
          <w:lang w:val="it-IT"/>
        </w:rPr>
        <w:t xml:space="preserve"> </w:t>
      </w:r>
      <w:r w:rsidRPr="00A11851">
        <w:rPr>
          <w:rFonts w:eastAsia="Times New Roman"/>
          <w:color w:val="000000"/>
          <w:spacing w:val="-3"/>
          <w:sz w:val="24"/>
          <w:lang w:val="it-IT"/>
        </w:rPr>
        <w:t xml:space="preserve">Contabili di cui agli artt.11 e 12 del </w:t>
      </w:r>
      <w:proofErr w:type="spellStart"/>
      <w:r w:rsidRPr="00A11851">
        <w:rPr>
          <w:rFonts w:eastAsia="Times New Roman"/>
          <w:color w:val="000000"/>
          <w:spacing w:val="-3"/>
          <w:sz w:val="24"/>
          <w:lang w:val="it-IT"/>
        </w:rPr>
        <w:t>D.Lgs.</w:t>
      </w:r>
      <w:proofErr w:type="spellEnd"/>
      <w:r w:rsidRPr="00A11851">
        <w:rPr>
          <w:rFonts w:eastAsia="Times New Roman"/>
          <w:color w:val="000000"/>
          <w:spacing w:val="-3"/>
          <w:sz w:val="24"/>
          <w:lang w:val="it-IT"/>
        </w:rPr>
        <w:t xml:space="preserve"> n.88/92</w:t>
      </w:r>
      <w:r>
        <w:rPr>
          <w:rFonts w:eastAsia="Times New Roman"/>
          <w:b/>
          <w:color w:val="000000"/>
          <w:spacing w:val="-3"/>
          <w:sz w:val="24"/>
          <w:lang w:val="it-IT"/>
        </w:rPr>
        <w:t xml:space="preserve"> </w:t>
      </w:r>
      <w:r>
        <w:rPr>
          <w:rFonts w:eastAsia="Times New Roman"/>
          <w:b/>
          <w:color w:val="000000"/>
          <w:spacing w:val="-3"/>
          <w:sz w:val="28"/>
          <w:u w:val="single"/>
          <w:lang w:val="it-IT"/>
        </w:rPr>
        <w:t>al n. di iscrizione 57097</w:t>
      </w:r>
      <w:r>
        <w:rPr>
          <w:rFonts w:eastAsia="Times New Roman"/>
          <w:color w:val="000000"/>
          <w:spacing w:val="-3"/>
          <w:sz w:val="24"/>
          <w:lang w:val="it-IT"/>
        </w:rPr>
        <w:t>.</w:t>
      </w:r>
      <w:r>
        <w:rPr>
          <w:rFonts w:eastAsia="Times New Roman"/>
          <w:color w:val="000000"/>
          <w:spacing w:val="-3"/>
          <w:sz w:val="24"/>
          <w:u w:val="single"/>
          <w:lang w:val="it-IT"/>
        </w:rPr>
        <w:t xml:space="preserve"> </w:t>
      </w:r>
    </w:p>
    <w:p w:rsidR="00F114AB" w:rsidRPr="00A11851" w:rsidRDefault="00E759D4">
      <w:pPr>
        <w:spacing w:before="273" w:line="273" w:lineRule="exact"/>
        <w:ind w:right="36"/>
        <w:jc w:val="both"/>
        <w:textAlignment w:val="baseline"/>
        <w:rPr>
          <w:rFonts w:eastAsia="Times New Roman"/>
          <w:color w:val="000000"/>
          <w:spacing w:val="3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3"/>
          <w:sz w:val="24"/>
          <w:u w:val="single"/>
          <w:lang w:val="it-IT"/>
        </w:rPr>
        <w:t>dall'Aprile 1995</w:t>
      </w:r>
      <w:r>
        <w:rPr>
          <w:rFonts w:eastAsia="Times New Roman"/>
          <w:b/>
          <w:color w:val="000000"/>
          <w:spacing w:val="3"/>
          <w:sz w:val="24"/>
          <w:lang w:val="it-IT"/>
        </w:rPr>
        <w:t xml:space="preserve">: </w:t>
      </w:r>
      <w:r w:rsidRPr="00A11851">
        <w:rPr>
          <w:rFonts w:eastAsia="Times New Roman"/>
          <w:color w:val="000000"/>
          <w:spacing w:val="3"/>
          <w:sz w:val="24"/>
          <w:lang w:val="it-IT"/>
        </w:rPr>
        <w:t>Nomina a membro del Collegio Sindacale di svariate società di</w:t>
      </w:r>
    </w:p>
    <w:p w:rsidR="00F114AB" w:rsidRPr="00C24F38" w:rsidRDefault="00E759D4">
      <w:pPr>
        <w:tabs>
          <w:tab w:val="left" w:pos="4680"/>
        </w:tabs>
        <w:spacing w:line="274" w:lineRule="exact"/>
        <w:ind w:right="36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A11851">
        <w:rPr>
          <w:rFonts w:eastAsia="Times New Roman"/>
          <w:color w:val="000000"/>
          <w:sz w:val="24"/>
          <w:lang w:val="it-IT"/>
        </w:rPr>
        <w:t>capitali ("A. DE PEDRINI S.p.A."</w:t>
      </w:r>
      <w:r>
        <w:rPr>
          <w:rFonts w:eastAsia="Times New Roman"/>
          <w:b/>
          <w:color w:val="000000"/>
          <w:sz w:val="24"/>
          <w:lang w:val="it-IT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- Milano,</w:t>
      </w:r>
      <w:r w:rsidR="00C24F38">
        <w:rPr>
          <w:rFonts w:eastAsia="Times New Roman"/>
          <w:color w:val="000000"/>
          <w:sz w:val="24"/>
          <w:lang w:val="it-IT"/>
        </w:rPr>
        <w:t xml:space="preserve"> …..)</w:t>
      </w:r>
      <w:r w:rsidRPr="00C24F38">
        <w:rPr>
          <w:rFonts w:eastAsia="Times New Roman"/>
          <w:color w:val="000000"/>
          <w:sz w:val="24"/>
          <w:lang w:val="it-IT"/>
        </w:rPr>
        <w:t xml:space="preserve">. </w:t>
      </w:r>
    </w:p>
    <w:p w:rsidR="00F114AB" w:rsidRDefault="00E759D4">
      <w:pPr>
        <w:spacing w:before="1179" w:line="227" w:lineRule="exact"/>
        <w:ind w:right="36"/>
        <w:jc w:val="right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1</w:t>
      </w:r>
    </w:p>
    <w:p w:rsidR="00F114AB" w:rsidRDefault="00F114AB">
      <w:pPr>
        <w:sectPr w:rsidR="00F114AB">
          <w:type w:val="continuous"/>
          <w:pgSz w:w="11904" w:h="16843"/>
          <w:pgMar w:top="880" w:right="1565" w:bottom="307" w:left="1699" w:header="720" w:footer="720" w:gutter="0"/>
          <w:cols w:space="720"/>
        </w:sectPr>
      </w:pPr>
    </w:p>
    <w:p w:rsidR="00F114AB" w:rsidRDefault="00E759D4">
      <w:pPr>
        <w:spacing w:before="26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lastRenderedPageBreak/>
        <w:t>dal Dicembre 1995 al Maggio 1998</w:t>
      </w:r>
      <w:r>
        <w:rPr>
          <w:rFonts w:eastAsia="Times New Roman"/>
          <w:color w:val="000000"/>
          <w:sz w:val="24"/>
          <w:lang w:val="it-IT"/>
        </w:rPr>
        <w:t>: Nomina a componente del Consiglio di Amministrazione del CONSORZIO ACQUEDOTTO VAL D'ARDA con sede a Fiorenzuola d'Arda (PC).</w:t>
      </w:r>
    </w:p>
    <w:p w:rsidR="00F114AB" w:rsidRDefault="00E759D4">
      <w:pPr>
        <w:spacing w:before="282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4 Aprile 1996 al 13 Dicembre 1997</w:t>
      </w:r>
      <w:r>
        <w:rPr>
          <w:rFonts w:eastAsia="Times New Roman"/>
          <w:color w:val="000000"/>
          <w:sz w:val="24"/>
          <w:lang w:val="it-IT"/>
        </w:rPr>
        <w:t>: Presidente del Consiglio di Amministrazione della società SECURAUDIT S.r.l., operante nel settore della consulenza per l’applicazione della legge 626/94 ("sicurezza sul lavoro") e normative europee per la "certificazione qualità", con sede a Piacenza.</w:t>
      </w:r>
    </w:p>
    <w:p w:rsidR="00F114AB" w:rsidRDefault="00E759D4">
      <w:pPr>
        <w:spacing w:before="279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22 Ottobre 1996 al Maggio 1999</w:t>
      </w:r>
      <w:r>
        <w:rPr>
          <w:rFonts w:eastAsia="Times New Roman"/>
          <w:color w:val="000000"/>
          <w:sz w:val="24"/>
          <w:lang w:val="it-IT"/>
        </w:rPr>
        <w:t>: Nomina a membro effettivo del Collegio Sindacale dell'A.E.M. S.p.A. (ex Azienda Energetica Municipale di Milano, in precedenza citata).</w:t>
      </w:r>
    </w:p>
    <w:p w:rsidR="00F114AB" w:rsidRDefault="00E759D4">
      <w:pPr>
        <w:spacing w:before="279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24 Ottobre 1996 al Marzo 2001</w:t>
      </w:r>
      <w:r>
        <w:rPr>
          <w:rFonts w:eastAsia="Times New Roman"/>
          <w:color w:val="000000"/>
          <w:sz w:val="24"/>
          <w:lang w:val="it-IT"/>
        </w:rPr>
        <w:t>: Nomina a membro effettivo del Collegio dei Revisori dei Conti del "Museo Nazionale della Scienza e della Tecnica LEONARDO DA VINCI" in Milano.</w:t>
      </w:r>
    </w:p>
    <w:p w:rsidR="00F114AB" w:rsidRDefault="00E759D4">
      <w:pPr>
        <w:spacing w:before="276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Novembre 1996 al Febbraio 2000</w:t>
      </w:r>
      <w:r>
        <w:rPr>
          <w:rFonts w:eastAsia="Times New Roman"/>
          <w:color w:val="000000"/>
          <w:sz w:val="24"/>
          <w:lang w:val="it-IT"/>
        </w:rPr>
        <w:t>: Nomina a Presidente del Collegio dei Revisori dei Conti del Comune di FIORENZUOLA D'ARDA (PC).</w:t>
      </w:r>
    </w:p>
    <w:p w:rsidR="00F114AB" w:rsidRDefault="00E759D4">
      <w:pPr>
        <w:spacing w:before="280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Novembre 1996 al Giugno 2001</w:t>
      </w:r>
      <w:r>
        <w:rPr>
          <w:rFonts w:eastAsia="Times New Roman"/>
          <w:color w:val="000000"/>
          <w:sz w:val="24"/>
          <w:lang w:val="it-IT"/>
        </w:rPr>
        <w:t>: Nomina a Presidente del Collegio Sindacale della "COMERCATI 2000 S.p.A." in Milano (gestione dei mercati generali di Milano).</w:t>
      </w:r>
    </w:p>
    <w:p w:rsidR="00F114AB" w:rsidRDefault="00E759D4">
      <w:pPr>
        <w:spacing w:before="276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dall’11 Aprile 1997 all’11 Aprile 2003</w:t>
      </w:r>
      <w:r>
        <w:rPr>
          <w:rFonts w:eastAsia="Times New Roman"/>
          <w:color w:val="000000"/>
          <w:sz w:val="24"/>
          <w:lang w:val="it-IT"/>
        </w:rPr>
        <w:t>: Nomina a Presidente del Collegio dei Revisori dei Conti del Comune di VIMODRONE (</w:t>
      </w:r>
      <w:proofErr w:type="spellStart"/>
      <w:r>
        <w:rPr>
          <w:rFonts w:eastAsia="Times New Roman"/>
          <w:color w:val="000000"/>
          <w:sz w:val="24"/>
          <w:lang w:val="it-IT"/>
        </w:rPr>
        <w:t>MI</w:t>
      </w:r>
      <w:proofErr w:type="spellEnd"/>
      <w:r>
        <w:rPr>
          <w:rFonts w:eastAsia="Times New Roman"/>
          <w:color w:val="000000"/>
          <w:sz w:val="24"/>
          <w:lang w:val="it-IT"/>
        </w:rPr>
        <w:t>).</w:t>
      </w:r>
    </w:p>
    <w:p w:rsidR="00F114AB" w:rsidRDefault="00E759D4">
      <w:pPr>
        <w:spacing w:before="279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dall’Ottobre 1997 al Marzo 2001</w:t>
      </w:r>
      <w:r>
        <w:rPr>
          <w:rFonts w:eastAsia="Times New Roman"/>
          <w:color w:val="000000"/>
          <w:sz w:val="24"/>
          <w:lang w:val="it-IT"/>
        </w:rPr>
        <w:t>: Nomina a membro del Collegio Sindacale della CITYTEL S.r.l. (ora METROWEB S.p.A.), società partecipata dall'A.E.M. S.p.A. operante nel settore delle telecomunicazioni.</w:t>
      </w:r>
    </w:p>
    <w:p w:rsidR="00F114AB" w:rsidRDefault="00E759D4">
      <w:pPr>
        <w:spacing w:before="279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dall’Aprile 1998 all’Aprile 2007</w:t>
      </w:r>
      <w:r>
        <w:rPr>
          <w:rFonts w:eastAsia="Times New Roman"/>
          <w:color w:val="000000"/>
          <w:sz w:val="24"/>
          <w:lang w:val="it-IT"/>
        </w:rPr>
        <w:t>: Nomina a membro del Collegio Sindacale della SIET S.p.A. con sede in Piacenza (società operante nel settore dell’energia, partecipata dall’ENEA, dall’ISMES S.p.A. e dall’ANSALDO).</w:t>
      </w:r>
    </w:p>
    <w:p w:rsidR="00F114AB" w:rsidRDefault="00E759D4">
      <w:pPr>
        <w:spacing w:before="279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dall’Ottobre 1998 all’Ottobre 2001</w:t>
      </w:r>
      <w:r>
        <w:rPr>
          <w:rFonts w:eastAsia="Times New Roman"/>
          <w:color w:val="000000"/>
          <w:sz w:val="24"/>
          <w:lang w:val="it-IT"/>
        </w:rPr>
        <w:t xml:space="preserve">: Nomina a membro del Collegio Sindacale della </w:t>
      </w:r>
      <w:proofErr w:type="spellStart"/>
      <w:r w:rsidR="00A11851">
        <w:rPr>
          <w:rFonts w:eastAsia="Times New Roman"/>
          <w:color w:val="000000"/>
          <w:sz w:val="24"/>
          <w:lang w:val="it-IT"/>
        </w:rPr>
        <w:t>SO.GE.MI</w:t>
      </w:r>
      <w:proofErr w:type="spellEnd"/>
      <w:r w:rsidR="00A11851">
        <w:rPr>
          <w:rFonts w:eastAsia="Times New Roman"/>
          <w:color w:val="000000"/>
          <w:sz w:val="24"/>
          <w:lang w:val="it-IT"/>
        </w:rPr>
        <w:t>. S</w:t>
      </w:r>
      <w:r>
        <w:rPr>
          <w:rFonts w:eastAsia="Times New Roman"/>
          <w:color w:val="000000"/>
          <w:sz w:val="24"/>
          <w:lang w:val="it-IT"/>
        </w:rPr>
        <w:t>.p.A. con sede in Milano (società per l’impianto e l’esercizio dei mercati annonari all’ingrosso di Milano).</w:t>
      </w:r>
    </w:p>
    <w:p w:rsidR="00F114AB" w:rsidRDefault="00E759D4">
      <w:pPr>
        <w:spacing w:before="279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Febbraio 1999 all’Aprile 2005</w:t>
      </w:r>
      <w:r>
        <w:rPr>
          <w:rFonts w:eastAsia="Times New Roman"/>
          <w:color w:val="000000"/>
          <w:sz w:val="24"/>
          <w:lang w:val="it-IT"/>
        </w:rPr>
        <w:t xml:space="preserve">: Nomina a Presidente del Collegio Sindacale della VIMOSERVIZI S.p.A., società partecipata dal comune di </w:t>
      </w:r>
      <w:proofErr w:type="spellStart"/>
      <w:r>
        <w:rPr>
          <w:rFonts w:eastAsia="Times New Roman"/>
          <w:color w:val="000000"/>
          <w:sz w:val="24"/>
          <w:lang w:val="it-IT"/>
        </w:rPr>
        <w:t>Vimodrone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operante nei settori del ciclo delle acque e rifiuti ed altri servizi di pubblica utilità.</w:t>
      </w:r>
    </w:p>
    <w:p w:rsidR="00F114AB" w:rsidRDefault="00E759D4">
      <w:pPr>
        <w:spacing w:before="277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pacing w:val="1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>dall’Ottobre 1999 al Luglio 2002</w:t>
      </w:r>
      <w:r>
        <w:rPr>
          <w:rFonts w:eastAsia="Times New Roman"/>
          <w:color w:val="000000"/>
          <w:spacing w:val="1"/>
          <w:sz w:val="24"/>
          <w:lang w:val="it-IT"/>
        </w:rPr>
        <w:t>: Nomina a membro del Collegio Sindacale della SINTRA S.p.A., società partecipata dal comune e provincia di Piacenza ed altri enti locali operante nel settore dell’informatizzazione dei comuni della provincia di Piacenza.</w:t>
      </w:r>
    </w:p>
    <w:p w:rsidR="00F114AB" w:rsidRDefault="00E759D4">
      <w:pPr>
        <w:spacing w:before="279" w:after="663" w:line="275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20 Dicembre 2000 al 20 Dicembre 2006</w:t>
      </w:r>
      <w:r>
        <w:rPr>
          <w:rFonts w:eastAsia="Times New Roman"/>
          <w:color w:val="000000"/>
          <w:sz w:val="24"/>
          <w:lang w:val="it-IT"/>
        </w:rPr>
        <w:t xml:space="preserve">: Nomina a membro supplente del Collegio Sindacale della “ATM S.p.A.”, ex azienda municipalizzata </w:t>
      </w:r>
      <w:proofErr w:type="spellStart"/>
      <w:r>
        <w:rPr>
          <w:rFonts w:eastAsia="Times New Roman"/>
          <w:color w:val="000000"/>
          <w:sz w:val="24"/>
          <w:lang w:val="it-IT"/>
        </w:rPr>
        <w:t>filotramviaria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del Comune di Milano.</w:t>
      </w:r>
    </w:p>
    <w:p w:rsidR="00F114AB" w:rsidRDefault="00F114AB">
      <w:pPr>
        <w:spacing w:before="279" w:after="663" w:line="275" w:lineRule="exact"/>
        <w:sectPr w:rsidR="00F114AB">
          <w:pgSz w:w="11904" w:h="16843"/>
          <w:pgMar w:top="1400" w:right="1627" w:bottom="307" w:left="1637" w:header="720" w:footer="720" w:gutter="0"/>
          <w:cols w:space="720"/>
        </w:sectPr>
      </w:pPr>
    </w:p>
    <w:p w:rsidR="00F114AB" w:rsidRDefault="00E759D4">
      <w:pPr>
        <w:spacing w:before="4" w:line="225" w:lineRule="exact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lastRenderedPageBreak/>
        <w:t>2</w:t>
      </w:r>
    </w:p>
    <w:p w:rsidR="00F114AB" w:rsidRDefault="00F114AB">
      <w:pPr>
        <w:sectPr w:rsidR="00F114AB">
          <w:type w:val="continuous"/>
          <w:pgSz w:w="11904" w:h="16843"/>
          <w:pgMar w:top="1400" w:right="1627" w:bottom="307" w:left="10037" w:header="720" w:footer="720" w:gutter="0"/>
          <w:cols w:space="720"/>
        </w:sectPr>
      </w:pPr>
    </w:p>
    <w:p w:rsidR="00F114AB" w:rsidRDefault="005C3697">
      <w:pPr>
        <w:spacing w:before="17" w:line="277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 w:rsidRPr="005C3697">
        <w:lastRenderedPageBreak/>
        <w:pict>
          <v:shape id="_x0000_s1026" type="#_x0000_t202" style="position:absolute;left:0;text-align:left;margin-left:502.55pt;margin-top:794.85pt;width:10.35pt;height:11.45pt;z-index:-251656192;mso-wrap-distance-left:0;mso-wrap-distance-right:0;mso-position-horizontal-relative:page;mso-position-vertical-relative:page" filled="f" stroked="f">
            <v:textbox inset="0,0,0,0">
              <w:txbxContent>
                <w:p w:rsidR="00F114AB" w:rsidRDefault="00E759D4">
                  <w:pPr>
                    <w:spacing w:before="4" w:line="212" w:lineRule="exact"/>
                    <w:textAlignment w:val="baseline"/>
                    <w:rPr>
                      <w:rFonts w:eastAsia="Times New Roman"/>
                      <w:color w:val="000000"/>
                      <w:sz w:val="20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it-IT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 w:rsidR="00E759D4">
        <w:rPr>
          <w:rFonts w:eastAsia="Times New Roman"/>
          <w:b/>
          <w:color w:val="000000"/>
          <w:sz w:val="24"/>
          <w:u w:val="single"/>
          <w:lang w:val="it-IT"/>
        </w:rPr>
        <w:t>dal 30 Aprile 2004 al 30 Aprile 2007</w:t>
      </w:r>
      <w:r w:rsidR="00E759D4">
        <w:rPr>
          <w:rFonts w:eastAsia="Times New Roman"/>
          <w:color w:val="000000"/>
          <w:sz w:val="24"/>
          <w:lang w:val="it-IT"/>
        </w:rPr>
        <w:t xml:space="preserve">: Nomina a membro effettivo del Collegio Sindacale della “F.lli </w:t>
      </w:r>
      <w:proofErr w:type="spellStart"/>
      <w:r w:rsidR="00E759D4">
        <w:rPr>
          <w:rFonts w:eastAsia="Times New Roman"/>
          <w:color w:val="000000"/>
          <w:sz w:val="24"/>
          <w:lang w:val="it-IT"/>
        </w:rPr>
        <w:t>Prandina</w:t>
      </w:r>
      <w:proofErr w:type="spellEnd"/>
      <w:r w:rsidR="00E759D4">
        <w:rPr>
          <w:rFonts w:eastAsia="Times New Roman"/>
          <w:color w:val="000000"/>
          <w:sz w:val="24"/>
          <w:lang w:val="it-IT"/>
        </w:rPr>
        <w:t xml:space="preserve"> S.p.A.”, azienda operante nel settore tessile.</w:t>
      </w:r>
    </w:p>
    <w:p w:rsidR="00F114AB" w:rsidRDefault="00E759D4">
      <w:pPr>
        <w:spacing w:before="276" w:line="277" w:lineRule="exact"/>
        <w:ind w:left="72" w:right="72"/>
        <w:jc w:val="both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 31 Luglio 2017</w:t>
      </w:r>
      <w:r>
        <w:rPr>
          <w:rFonts w:eastAsia="Times New Roman"/>
          <w:color w:val="000000"/>
          <w:sz w:val="24"/>
          <w:lang w:val="it-IT"/>
        </w:rPr>
        <w:t>: Nomina a membro del Collegio dei Revisori dei Conti del Comune di PARMA (PR).</w:t>
      </w:r>
    </w:p>
    <w:p w:rsidR="00F114AB" w:rsidRDefault="00E759D4">
      <w:pPr>
        <w:spacing w:before="275" w:line="277" w:lineRule="exact"/>
        <w:ind w:left="72" w:right="72"/>
        <w:textAlignment w:val="baseline"/>
        <w:rPr>
          <w:rFonts w:eastAsia="Times New Roman"/>
          <w:b/>
          <w:color w:val="000000"/>
          <w:sz w:val="24"/>
          <w:u w:val="single"/>
          <w:lang w:val="it-IT"/>
        </w:rPr>
      </w:pPr>
      <w:r>
        <w:rPr>
          <w:rFonts w:eastAsia="Times New Roman"/>
          <w:b/>
          <w:color w:val="000000"/>
          <w:sz w:val="24"/>
          <w:u w:val="single"/>
          <w:lang w:val="it-IT"/>
        </w:rPr>
        <w:t>Dall’8/5/2018</w:t>
      </w:r>
      <w:r>
        <w:rPr>
          <w:rFonts w:eastAsia="Times New Roman"/>
          <w:color w:val="000000"/>
          <w:sz w:val="24"/>
          <w:lang w:val="it-IT"/>
        </w:rPr>
        <w:t>: Nomina a Revisore Unico dei Conti del Comune di CADEO (PC).</w:t>
      </w:r>
    </w:p>
    <w:p w:rsidR="00F114AB" w:rsidRDefault="00E759D4">
      <w:pPr>
        <w:spacing w:before="271" w:line="277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(</w:t>
      </w:r>
      <w:r>
        <w:rPr>
          <w:rFonts w:eastAsia="Times New Roman"/>
          <w:b/>
          <w:color w:val="000000"/>
          <w:sz w:val="24"/>
          <w:u w:val="single"/>
          <w:lang w:val="it-IT"/>
        </w:rPr>
        <w:t>GIA’</w:t>
      </w:r>
      <w:r>
        <w:rPr>
          <w:rFonts w:eastAsia="Times New Roman"/>
          <w:color w:val="000000"/>
          <w:sz w:val="24"/>
          <w:lang w:val="it-IT"/>
        </w:rPr>
        <w:t xml:space="preserve">) Iscritto </w:t>
      </w:r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all’ALBO C.T.U. (n. 122, ora al n. 14970 del Tribunale di Milano) </w:t>
      </w:r>
      <w:r>
        <w:rPr>
          <w:rFonts w:eastAsia="Times New Roman"/>
          <w:color w:val="000000"/>
          <w:sz w:val="24"/>
          <w:lang w:val="it-IT"/>
        </w:rPr>
        <w:t xml:space="preserve">ed </w:t>
      </w:r>
      <w:r>
        <w:rPr>
          <w:rFonts w:eastAsia="Times New Roman"/>
          <w:b/>
          <w:color w:val="000000"/>
          <w:sz w:val="24"/>
          <w:u w:val="single"/>
          <w:lang w:val="it-IT"/>
        </w:rPr>
        <w:t>all’ALBO PERITI PENALI (n. 52) del Tribunale di Piacenza, presso il quale ha svolto, a partire dal 1993, la funzione di curatore fallimentare (n. 8 procedure, a tutto il 2010)</w:t>
      </w:r>
      <w:r>
        <w:rPr>
          <w:rFonts w:eastAsia="Times New Roman"/>
          <w:color w:val="000000"/>
          <w:sz w:val="24"/>
          <w:lang w:val="it-IT"/>
        </w:rPr>
        <w:t>.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</w:t>
      </w:r>
    </w:p>
    <w:p w:rsidR="00F114AB" w:rsidRDefault="00E759D4">
      <w:pPr>
        <w:spacing w:before="275" w:line="277" w:lineRule="exact"/>
        <w:ind w:left="72" w:right="7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Iscritto, </w:t>
      </w:r>
      <w:r>
        <w:rPr>
          <w:rFonts w:eastAsia="Times New Roman"/>
          <w:color w:val="000000"/>
          <w:sz w:val="24"/>
          <w:u w:val="single"/>
          <w:lang w:val="it-IT"/>
        </w:rPr>
        <w:t>dal Dicembre 2009</w:t>
      </w:r>
      <w:r>
        <w:rPr>
          <w:rFonts w:eastAsia="Times New Roman"/>
          <w:color w:val="000000"/>
          <w:sz w:val="24"/>
          <w:lang w:val="it-IT"/>
        </w:rPr>
        <w:t xml:space="preserve">, </w:t>
      </w:r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all’ELENCO ARBITRI </w:t>
      </w:r>
      <w:proofErr w:type="spellStart"/>
      <w:r>
        <w:rPr>
          <w:rFonts w:eastAsia="Times New Roman"/>
          <w:b/>
          <w:color w:val="000000"/>
          <w:sz w:val="24"/>
          <w:u w:val="single"/>
          <w:lang w:val="it-IT"/>
        </w:rPr>
        <w:t>CC.I.AA.</w:t>
      </w:r>
      <w:proofErr w:type="spellEnd"/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 di Piacenza</w:t>
      </w:r>
      <w:r>
        <w:rPr>
          <w:rFonts w:eastAsia="Times New Roman"/>
          <w:color w:val="000000"/>
          <w:sz w:val="24"/>
          <w:lang w:val="it-IT"/>
        </w:rPr>
        <w:t>.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</w:t>
      </w:r>
    </w:p>
    <w:p w:rsidR="00F114AB" w:rsidRDefault="00E759D4">
      <w:pPr>
        <w:spacing w:before="274" w:line="277" w:lineRule="exact"/>
        <w:ind w:left="72" w:right="72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 xml:space="preserve">Iscritto dal </w:t>
      </w:r>
      <w:r>
        <w:rPr>
          <w:rFonts w:eastAsia="Times New Roman"/>
          <w:color w:val="000000"/>
          <w:spacing w:val="1"/>
          <w:sz w:val="24"/>
          <w:u w:val="single"/>
          <w:lang w:val="it-IT"/>
        </w:rPr>
        <w:t>Luglio 2016</w:t>
      </w:r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 xml:space="preserve"> all’Organismo Composizione Crisi della CCIAA di Piacenza</w:t>
      </w:r>
      <w:r>
        <w:rPr>
          <w:rFonts w:eastAsia="Times New Roman"/>
          <w:color w:val="000000"/>
          <w:spacing w:val="1"/>
          <w:sz w:val="24"/>
          <w:lang w:val="it-IT"/>
        </w:rPr>
        <w:t xml:space="preserve"> (con attualmente in corso </w:t>
      </w:r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 xml:space="preserve"> una procedura</w:t>
      </w:r>
      <w:r>
        <w:rPr>
          <w:rFonts w:eastAsia="Times New Roman"/>
          <w:color w:val="000000"/>
          <w:spacing w:val="1"/>
          <w:sz w:val="24"/>
          <w:lang w:val="it-IT"/>
        </w:rPr>
        <w:t xml:space="preserve"> presso detto OCC in veste di Gestore crisi sovraindebitamento </w:t>
      </w:r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>n. 10/2018</w:t>
      </w:r>
      <w:r>
        <w:rPr>
          <w:rFonts w:eastAsia="Times New Roman"/>
          <w:color w:val="000000"/>
          <w:spacing w:val="1"/>
          <w:sz w:val="24"/>
          <w:lang w:val="it-IT"/>
        </w:rPr>
        <w:t>), ed al</w:t>
      </w:r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 xml:space="preserve"> n. 4309 dell’Organismo Composizione Crisi </w:t>
      </w:r>
      <w:proofErr w:type="spellStart"/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>O.D.C.E.C.</w:t>
      </w:r>
      <w:proofErr w:type="spellEnd"/>
      <w:r>
        <w:rPr>
          <w:rFonts w:eastAsia="Times New Roman"/>
          <w:b/>
          <w:color w:val="000000"/>
          <w:spacing w:val="1"/>
          <w:sz w:val="24"/>
          <w:u w:val="single"/>
          <w:lang w:val="it-IT"/>
        </w:rPr>
        <w:t xml:space="preserve"> di Milano</w:t>
      </w:r>
      <w:r>
        <w:rPr>
          <w:rFonts w:eastAsia="Times New Roman"/>
          <w:color w:val="000000"/>
          <w:spacing w:val="1"/>
          <w:sz w:val="24"/>
          <w:lang w:val="it-IT"/>
        </w:rPr>
        <w:t>.</w:t>
      </w:r>
      <w:r>
        <w:rPr>
          <w:rFonts w:eastAsia="Times New Roman"/>
          <w:color w:val="000000"/>
          <w:spacing w:val="1"/>
          <w:sz w:val="24"/>
          <w:u w:val="single"/>
          <w:lang w:val="it-IT"/>
        </w:rPr>
        <w:t xml:space="preserve"> </w:t>
      </w:r>
    </w:p>
    <w:p w:rsidR="00F114AB" w:rsidRDefault="00E759D4">
      <w:pPr>
        <w:spacing w:before="273" w:line="277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Iscritto, </w:t>
      </w:r>
      <w:r>
        <w:rPr>
          <w:rFonts w:eastAsia="Times New Roman"/>
          <w:color w:val="000000"/>
          <w:sz w:val="24"/>
          <w:u w:val="single"/>
          <w:lang w:val="it-IT"/>
        </w:rPr>
        <w:t>dal Novembre 2010 al Marzo 2017</w:t>
      </w:r>
      <w:r>
        <w:rPr>
          <w:rFonts w:eastAsia="Times New Roman"/>
          <w:color w:val="000000"/>
          <w:sz w:val="24"/>
          <w:lang w:val="it-IT"/>
        </w:rPr>
        <w:t xml:space="preserve">, </w:t>
      </w:r>
      <w:r>
        <w:rPr>
          <w:rFonts w:eastAsia="Times New Roman"/>
          <w:b/>
          <w:color w:val="000000"/>
          <w:sz w:val="24"/>
          <w:u w:val="single"/>
          <w:lang w:val="it-IT"/>
        </w:rPr>
        <w:t>all’ELENCO CONCILIATORI</w:t>
      </w:r>
      <w:r>
        <w:rPr>
          <w:rFonts w:eastAsia="Times New Roman"/>
          <w:color w:val="000000"/>
          <w:sz w:val="24"/>
          <w:lang w:val="it-IT"/>
        </w:rPr>
        <w:t xml:space="preserve"> ed </w:t>
      </w:r>
      <w:r>
        <w:rPr>
          <w:rFonts w:eastAsia="Times New Roman"/>
          <w:b/>
          <w:color w:val="000000"/>
          <w:sz w:val="24"/>
          <w:u w:val="single"/>
          <w:lang w:val="it-IT"/>
        </w:rPr>
        <w:t>all’ELENCO ARBITRI</w:t>
      </w:r>
      <w:r>
        <w:rPr>
          <w:rFonts w:eastAsia="Times New Roman"/>
          <w:color w:val="000000"/>
          <w:sz w:val="24"/>
          <w:lang w:val="it-IT"/>
        </w:rPr>
        <w:t xml:space="preserve"> (</w:t>
      </w:r>
      <w:proofErr w:type="spellStart"/>
      <w:r>
        <w:rPr>
          <w:rFonts w:eastAsia="Times New Roman"/>
          <w:color w:val="000000"/>
          <w:sz w:val="24"/>
          <w:lang w:val="it-IT"/>
        </w:rPr>
        <w:t>Delib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. n. 6 e n. 7 del 30/11/2010) </w:t>
      </w:r>
      <w:r>
        <w:rPr>
          <w:rFonts w:eastAsia="Times New Roman"/>
          <w:b/>
          <w:color w:val="000000"/>
          <w:sz w:val="24"/>
          <w:u w:val="single"/>
          <w:lang w:val="it-IT"/>
        </w:rPr>
        <w:t>della Camera Conciliazione e Arbitrato presso la Consob</w:t>
      </w:r>
      <w:r>
        <w:rPr>
          <w:rFonts w:eastAsia="Times New Roman"/>
          <w:color w:val="000000"/>
          <w:sz w:val="24"/>
          <w:lang w:val="it-IT"/>
        </w:rPr>
        <w:t>.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</w:t>
      </w:r>
    </w:p>
    <w:p w:rsidR="00F114AB" w:rsidRDefault="00E759D4">
      <w:pPr>
        <w:spacing w:before="272" w:line="277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Iscritto, </w:t>
      </w:r>
      <w:r>
        <w:rPr>
          <w:rFonts w:eastAsia="Times New Roman"/>
          <w:color w:val="000000"/>
          <w:sz w:val="24"/>
          <w:u w:val="single"/>
          <w:lang w:val="it-IT"/>
        </w:rPr>
        <w:t>dal Gennaio 2013 al Dicembre 2017</w:t>
      </w:r>
      <w:r>
        <w:rPr>
          <w:rFonts w:eastAsia="Times New Roman"/>
          <w:color w:val="000000"/>
          <w:sz w:val="24"/>
          <w:lang w:val="it-IT"/>
        </w:rPr>
        <w:t xml:space="preserve">, </w:t>
      </w:r>
      <w:r>
        <w:rPr>
          <w:rFonts w:eastAsia="Times New Roman"/>
          <w:b/>
          <w:color w:val="000000"/>
          <w:sz w:val="24"/>
          <w:u w:val="single"/>
          <w:lang w:val="it-IT"/>
        </w:rPr>
        <w:t>all’Organismo di Mediazione della Fondazione Dottori Commercialisti di Milano (n. 393)</w:t>
      </w:r>
      <w:r>
        <w:rPr>
          <w:rFonts w:eastAsia="Times New Roman"/>
          <w:color w:val="000000"/>
          <w:sz w:val="24"/>
          <w:lang w:val="it-IT"/>
        </w:rPr>
        <w:t>.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</w:t>
      </w:r>
    </w:p>
    <w:p w:rsidR="00F114AB" w:rsidRDefault="00E759D4">
      <w:pPr>
        <w:numPr>
          <w:ilvl w:val="0"/>
          <w:numId w:val="1"/>
        </w:numPr>
        <w:tabs>
          <w:tab w:val="clear" w:pos="288"/>
          <w:tab w:val="left" w:pos="504"/>
        </w:tabs>
        <w:spacing w:before="544" w:line="276" w:lineRule="exact"/>
        <w:ind w:left="504" w:right="72" w:hanging="288"/>
        <w:jc w:val="both"/>
        <w:textAlignment w:val="baseline"/>
        <w:rPr>
          <w:rFonts w:ascii="Arial Narrow" w:eastAsia="Arial Narrow" w:hAnsi="Arial Narrow"/>
          <w:b/>
          <w:color w:val="000000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z w:val="24"/>
          <w:lang w:val="it-IT"/>
        </w:rPr>
        <w:t>Autorizzo il trattamento dei miei dati personali presenti nel curriculum vitae ai sensi del Decreto Legislativo 30 giugno 2003, n. 196 "Codice in materia di protezione dei dati personali” e del GDPR (Regolamento UE 2016/679).</w:t>
      </w:r>
    </w:p>
    <w:p w:rsidR="00F114AB" w:rsidRDefault="00E759D4">
      <w:pPr>
        <w:numPr>
          <w:ilvl w:val="0"/>
          <w:numId w:val="1"/>
        </w:numPr>
        <w:tabs>
          <w:tab w:val="clear" w:pos="288"/>
          <w:tab w:val="left" w:pos="504"/>
        </w:tabs>
        <w:spacing w:line="276" w:lineRule="exact"/>
        <w:ind w:left="504" w:right="72" w:hanging="288"/>
        <w:jc w:val="both"/>
        <w:textAlignment w:val="baseline"/>
        <w:rPr>
          <w:rFonts w:ascii="Arial Narrow" w:eastAsia="Arial Narrow" w:hAnsi="Arial Narrow"/>
          <w:b/>
          <w:color w:val="000000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z w:val="24"/>
          <w:lang w:val="it-IT"/>
        </w:rPr>
        <w:t>Autorizzo la pubblicazione nell’area pubblica del sito internet della Camera di Commercio di Piacenza</w:t>
      </w:r>
      <w:r>
        <w:rPr>
          <w:rFonts w:ascii="Arial Narrow" w:eastAsia="Arial Narrow" w:hAnsi="Arial Narrow"/>
          <w:b/>
          <w:color w:val="0000FF"/>
          <w:u w:val="single"/>
          <w:lang w:val="it-IT"/>
        </w:rPr>
        <w:t xml:space="preserve"> </w:t>
      </w:r>
      <w:hyperlink r:id="rId8" w:history="1">
        <w:r w:rsidR="00C24F38" w:rsidRPr="00403A05">
          <w:rPr>
            <w:rStyle w:val="Collegamentoipertestuale"/>
            <w:rFonts w:ascii="Arial Narrow" w:eastAsia="Arial Narrow" w:hAnsi="Arial Narrow"/>
            <w:b/>
            <w:lang w:val="it-IT"/>
          </w:rPr>
          <w:t>www.pc.camcom.it</w:t>
        </w:r>
      </w:hyperlink>
      <w:r>
        <w:rPr>
          <w:rFonts w:ascii="Arial Narrow" w:eastAsia="Arial Narrow" w:hAnsi="Arial Narrow"/>
          <w:b/>
          <w:color w:val="000000"/>
          <w:sz w:val="24"/>
          <w:lang w:val="it-IT"/>
        </w:rPr>
        <w:t xml:space="preserve"> .</w:t>
      </w:r>
    </w:p>
    <w:p w:rsidR="00F114AB" w:rsidRDefault="00E759D4">
      <w:pPr>
        <w:spacing w:before="1109" w:after="317" w:line="273" w:lineRule="exact"/>
        <w:ind w:left="72" w:right="72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Piacenza, 25/9/2019.</w:t>
      </w:r>
    </w:p>
    <w:p w:rsidR="00F114AB" w:rsidRDefault="00F114AB">
      <w:pPr>
        <w:ind w:left="557" w:right="4258"/>
        <w:textAlignment w:val="baseline"/>
      </w:pPr>
    </w:p>
    <w:sectPr w:rsidR="00F114AB" w:rsidSect="00F114AB">
      <w:pgSz w:w="11904" w:h="16843"/>
      <w:pgMar w:top="1680" w:right="1627" w:bottom="550" w:left="16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309F"/>
    <w:multiLevelType w:val="multilevel"/>
    <w:tmpl w:val="51FA517C"/>
    <w:lvl w:ilvl="0">
      <w:start w:val="1"/>
      <w:numFmt w:val="upperLetter"/>
      <w:lvlText w:val="%1)"/>
      <w:lvlJc w:val="left"/>
      <w:pPr>
        <w:tabs>
          <w:tab w:val="left" w:pos="288"/>
        </w:tabs>
      </w:pPr>
      <w:rPr>
        <w:rFonts w:ascii="Arial Narrow" w:eastAsia="Arial Narrow" w:hAnsi="Arial Narrow"/>
        <w:b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14AB"/>
    <w:rsid w:val="005C3697"/>
    <w:rsid w:val="00A11851"/>
    <w:rsid w:val="00C24F38"/>
    <w:rsid w:val="00E759D4"/>
    <w:rsid w:val="00F1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14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9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24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o.tassi@odcecmilano.it" TargetMode="Externa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stefano.tass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Tassi</cp:lastModifiedBy>
  <cp:revision>4</cp:revision>
  <cp:lastPrinted>2019-10-21T14:41:00Z</cp:lastPrinted>
  <dcterms:created xsi:type="dcterms:W3CDTF">2019-10-21T14:35:00Z</dcterms:created>
  <dcterms:modified xsi:type="dcterms:W3CDTF">2019-10-21T14:58:00Z</dcterms:modified>
</cp:coreProperties>
</file>